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D" w:rsidRDefault="00C915DD" w:rsidP="007B243E">
      <w:pPr>
        <w:jc w:val="center"/>
        <w:rPr>
          <w:b/>
          <w:sz w:val="28"/>
          <w:szCs w:val="28"/>
        </w:rPr>
      </w:pPr>
    </w:p>
    <w:p w:rsidR="007B243E" w:rsidRPr="00287090" w:rsidRDefault="007B243E" w:rsidP="007B243E">
      <w:pPr>
        <w:jc w:val="center"/>
        <w:rPr>
          <w:b/>
          <w:sz w:val="28"/>
          <w:szCs w:val="28"/>
        </w:rPr>
      </w:pPr>
      <w:r w:rsidRPr="00287090">
        <w:rPr>
          <w:b/>
          <w:sz w:val="28"/>
          <w:szCs w:val="28"/>
        </w:rPr>
        <w:t>ANEKS NR 1</w:t>
      </w:r>
    </w:p>
    <w:p w:rsidR="007B243E" w:rsidRPr="00287090" w:rsidRDefault="007B243E" w:rsidP="007B243E">
      <w:pPr>
        <w:jc w:val="center"/>
        <w:rPr>
          <w:b/>
          <w:sz w:val="28"/>
          <w:szCs w:val="28"/>
        </w:rPr>
      </w:pPr>
      <w:r w:rsidRPr="00287090">
        <w:rPr>
          <w:b/>
          <w:sz w:val="28"/>
          <w:szCs w:val="28"/>
        </w:rPr>
        <w:t xml:space="preserve"> do Statutu Gimnazjum nr 1 im. Kazimierza Pułaskiego </w:t>
      </w:r>
    </w:p>
    <w:p w:rsidR="007B243E" w:rsidRPr="00287090" w:rsidRDefault="007B243E" w:rsidP="007B243E">
      <w:pPr>
        <w:jc w:val="center"/>
        <w:rPr>
          <w:b/>
          <w:sz w:val="28"/>
          <w:szCs w:val="28"/>
        </w:rPr>
      </w:pPr>
      <w:r w:rsidRPr="00287090">
        <w:rPr>
          <w:b/>
          <w:sz w:val="28"/>
          <w:szCs w:val="28"/>
        </w:rPr>
        <w:t>w Rzeszowie</w:t>
      </w:r>
    </w:p>
    <w:p w:rsidR="007B243E" w:rsidRPr="00287090" w:rsidRDefault="007B243E" w:rsidP="007B243E">
      <w:pPr>
        <w:jc w:val="center"/>
        <w:rPr>
          <w:b/>
          <w:sz w:val="28"/>
          <w:szCs w:val="28"/>
        </w:rPr>
      </w:pPr>
    </w:p>
    <w:p w:rsidR="007B243E" w:rsidRPr="00287090" w:rsidRDefault="007B243E" w:rsidP="007B243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287090">
        <w:rPr>
          <w:b/>
          <w:sz w:val="28"/>
          <w:szCs w:val="28"/>
        </w:rPr>
        <w:t>w rozdziale VII § 53 otrzymuje brzmienie:</w:t>
      </w:r>
    </w:p>
    <w:p w:rsidR="007B243E" w:rsidRPr="00287090" w:rsidRDefault="007B243E" w:rsidP="007B243E">
      <w:pPr>
        <w:pStyle w:val="Akapitzlist"/>
        <w:rPr>
          <w:b/>
          <w:sz w:val="28"/>
          <w:szCs w:val="28"/>
        </w:rPr>
      </w:pPr>
    </w:p>
    <w:p w:rsidR="007B243E" w:rsidRPr="00287090" w:rsidRDefault="007B243E" w:rsidP="007B24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7090">
        <w:rPr>
          <w:sz w:val="28"/>
          <w:szCs w:val="28"/>
        </w:rPr>
        <w:t xml:space="preserve">Nauczyciele i wychowawcy są obowiązani na 7 dni przed </w:t>
      </w:r>
      <w:r>
        <w:rPr>
          <w:sz w:val="28"/>
          <w:szCs w:val="28"/>
        </w:rPr>
        <w:t xml:space="preserve">zakończeniem roku szkolnego </w:t>
      </w:r>
      <w:r w:rsidRPr="00287090">
        <w:rPr>
          <w:sz w:val="28"/>
          <w:szCs w:val="28"/>
        </w:rPr>
        <w:t>do poinformowania uczniów i rodziców (prawnych opiekunów) o przewidywanej rocznej ocenie klasyfikacyjnej z zajęć edukacyjnych i zachowania.</w:t>
      </w:r>
    </w:p>
    <w:p w:rsidR="007B243E" w:rsidRPr="00287090" w:rsidRDefault="007B243E" w:rsidP="007B24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87090">
        <w:rPr>
          <w:sz w:val="28"/>
          <w:szCs w:val="28"/>
        </w:rPr>
        <w:t xml:space="preserve"> Uczeń i jego rodzice (prawni opiekunowie) mają prawo w terminie 3 dni od daty otrzymania informacji do odwołania się od przewidywanej rocznej oceny klasyfikacyjnej</w:t>
      </w:r>
      <w:r>
        <w:rPr>
          <w:sz w:val="28"/>
          <w:szCs w:val="28"/>
        </w:rPr>
        <w:t xml:space="preserve"> z zajęć edukacyjnych</w:t>
      </w:r>
      <w:r w:rsidRPr="00287090">
        <w:rPr>
          <w:sz w:val="28"/>
          <w:szCs w:val="28"/>
        </w:rPr>
        <w:t>.</w:t>
      </w:r>
    </w:p>
    <w:p w:rsidR="007B243E" w:rsidRPr="00287090" w:rsidRDefault="007B243E" w:rsidP="007B24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7090">
        <w:rPr>
          <w:sz w:val="28"/>
          <w:szCs w:val="28"/>
        </w:rPr>
        <w:t xml:space="preserve"> Wniosek o sprawdzenie procedury wystawienia proponowanej oceny rocznej składają rodzice (prawni opiekunowie) u Dyrektora Szkoły.</w:t>
      </w:r>
    </w:p>
    <w:p w:rsidR="007B243E" w:rsidRPr="00287090" w:rsidRDefault="007B243E" w:rsidP="007B243E">
      <w:pPr>
        <w:ind w:left="142"/>
        <w:jc w:val="both"/>
        <w:rPr>
          <w:sz w:val="28"/>
          <w:szCs w:val="28"/>
        </w:rPr>
      </w:pPr>
      <w:r w:rsidRPr="00287090">
        <w:rPr>
          <w:sz w:val="28"/>
          <w:szCs w:val="28"/>
        </w:rPr>
        <w:t xml:space="preserve">4. Dyrektor Gimnazjum powołuje komisję, która bada, czy ocena została ustalona zgodnie z przepisami prawa dotyczącego trybu i sposobu </w:t>
      </w:r>
      <w:r w:rsidR="003E2472">
        <w:rPr>
          <w:sz w:val="28"/>
          <w:szCs w:val="28"/>
        </w:rPr>
        <w:t xml:space="preserve">wystawienia oceny </w:t>
      </w:r>
      <w:r>
        <w:rPr>
          <w:sz w:val="28"/>
          <w:szCs w:val="28"/>
        </w:rPr>
        <w:t>zawartym w Wewnątrzszkolnym Systemie Oceniania.</w:t>
      </w:r>
    </w:p>
    <w:p w:rsidR="007B243E" w:rsidRPr="00287090" w:rsidRDefault="007B243E" w:rsidP="007B243E">
      <w:pPr>
        <w:ind w:left="142"/>
        <w:jc w:val="both"/>
        <w:rPr>
          <w:sz w:val="28"/>
          <w:szCs w:val="28"/>
        </w:rPr>
      </w:pPr>
      <w:r w:rsidRPr="00287090">
        <w:rPr>
          <w:sz w:val="28"/>
          <w:szCs w:val="28"/>
        </w:rPr>
        <w:t>5. W skład komisji wchodzą:</w:t>
      </w:r>
    </w:p>
    <w:p w:rsidR="007B243E" w:rsidRPr="00287090" w:rsidRDefault="007B243E" w:rsidP="007B243E">
      <w:pPr>
        <w:ind w:left="142"/>
        <w:jc w:val="both"/>
        <w:rPr>
          <w:sz w:val="28"/>
          <w:szCs w:val="28"/>
        </w:rPr>
      </w:pPr>
      <w:r w:rsidRPr="00287090">
        <w:rPr>
          <w:sz w:val="28"/>
          <w:szCs w:val="28"/>
        </w:rPr>
        <w:t>a) nauczyciel danego przedmiotu</w:t>
      </w:r>
    </w:p>
    <w:p w:rsidR="007B243E" w:rsidRPr="00287090" w:rsidRDefault="007B243E" w:rsidP="007B243E">
      <w:pPr>
        <w:ind w:left="142"/>
        <w:jc w:val="both"/>
        <w:rPr>
          <w:sz w:val="28"/>
          <w:szCs w:val="28"/>
        </w:rPr>
      </w:pPr>
      <w:r w:rsidRPr="00287090">
        <w:rPr>
          <w:sz w:val="28"/>
          <w:szCs w:val="28"/>
        </w:rPr>
        <w:t>b) wychowawca klasy.</w:t>
      </w:r>
    </w:p>
    <w:p w:rsidR="007B243E" w:rsidRPr="00287090" w:rsidRDefault="007B243E" w:rsidP="007B243E">
      <w:pPr>
        <w:ind w:left="142"/>
        <w:jc w:val="both"/>
        <w:rPr>
          <w:sz w:val="28"/>
          <w:szCs w:val="28"/>
        </w:rPr>
      </w:pPr>
      <w:r w:rsidRPr="00287090">
        <w:rPr>
          <w:sz w:val="28"/>
          <w:szCs w:val="28"/>
        </w:rPr>
        <w:t xml:space="preserve">6.Poprawiona ocena musi być wystawiona zgodnie z wynikiem algorytmu rocznej oceny ważonej. </w:t>
      </w:r>
    </w:p>
    <w:p w:rsidR="007B243E" w:rsidRPr="00287090" w:rsidRDefault="007B243E" w:rsidP="007B243E">
      <w:pPr>
        <w:jc w:val="center"/>
        <w:rPr>
          <w:b/>
          <w:sz w:val="28"/>
          <w:szCs w:val="28"/>
        </w:rPr>
      </w:pPr>
    </w:p>
    <w:p w:rsidR="007B243E" w:rsidRPr="00287090" w:rsidRDefault="007B243E" w:rsidP="007B243E">
      <w:pPr>
        <w:jc w:val="center"/>
        <w:rPr>
          <w:b/>
          <w:sz w:val="28"/>
          <w:szCs w:val="28"/>
        </w:rPr>
      </w:pPr>
    </w:p>
    <w:p w:rsidR="007B243E" w:rsidRDefault="007B243E" w:rsidP="007B243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287090">
        <w:rPr>
          <w:b/>
          <w:sz w:val="28"/>
          <w:szCs w:val="28"/>
        </w:rPr>
        <w:t>o § 55 wprowadza się ust. 5 w brzmieniu:</w:t>
      </w:r>
    </w:p>
    <w:p w:rsidR="007B243E" w:rsidRPr="00287090" w:rsidRDefault="007B243E" w:rsidP="007B243E">
      <w:pPr>
        <w:pStyle w:val="Akapitzlist"/>
        <w:rPr>
          <w:b/>
          <w:sz w:val="28"/>
          <w:szCs w:val="28"/>
        </w:rPr>
      </w:pPr>
    </w:p>
    <w:p w:rsidR="007B243E" w:rsidRPr="00287090" w:rsidRDefault="007B243E" w:rsidP="007B243E">
      <w:pPr>
        <w:rPr>
          <w:sz w:val="28"/>
          <w:szCs w:val="28"/>
        </w:rPr>
      </w:pPr>
      <w:r w:rsidRPr="00287090">
        <w:rPr>
          <w:sz w:val="28"/>
          <w:szCs w:val="28"/>
        </w:rPr>
        <w:t xml:space="preserve">5. Oceny z przedmiotów wystawia się w oparciu o średnią ważoną. Takie ocenianie uczniów pozwala ujednolicić system oceniania, sprawia, że jest on przejrzysty i rzetelny. Uczeń na każdym etapie nauki może śledzić ewaluację swojej oceny i precyzyjnie określić średnią ważoną z otrzymanych ocen. </w:t>
      </w:r>
    </w:p>
    <w:p w:rsidR="007B243E" w:rsidRPr="00287090" w:rsidRDefault="007B243E" w:rsidP="007B243E">
      <w:pPr>
        <w:rPr>
          <w:sz w:val="28"/>
          <w:szCs w:val="28"/>
        </w:rPr>
      </w:pPr>
    </w:p>
    <w:p w:rsidR="007B243E" w:rsidRDefault="007B243E" w:rsidP="007B243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287090">
        <w:rPr>
          <w:b/>
          <w:sz w:val="28"/>
          <w:szCs w:val="28"/>
        </w:rPr>
        <w:t xml:space="preserve"> § 56 punkt 3) otrzymuje brzmienie:</w:t>
      </w:r>
    </w:p>
    <w:p w:rsidR="007B243E" w:rsidRPr="00287090" w:rsidRDefault="007B243E" w:rsidP="007B243E">
      <w:pPr>
        <w:pStyle w:val="Akapitzlist"/>
        <w:rPr>
          <w:b/>
          <w:sz w:val="28"/>
          <w:szCs w:val="28"/>
        </w:rPr>
      </w:pPr>
    </w:p>
    <w:p w:rsidR="007B243E" w:rsidRPr="00287090" w:rsidRDefault="007B243E" w:rsidP="007B243E">
      <w:pPr>
        <w:ind w:hanging="142"/>
        <w:rPr>
          <w:sz w:val="28"/>
          <w:szCs w:val="28"/>
        </w:rPr>
      </w:pPr>
      <w:r w:rsidRPr="00287090">
        <w:rPr>
          <w:sz w:val="28"/>
          <w:szCs w:val="28"/>
        </w:rPr>
        <w:t xml:space="preserve"> 3) Osiąga sukcesy w konkursach artystycznych, w zawodach sportowych sprawnościowych na szczeblu powiatowym, wojewódzkim i </w:t>
      </w:r>
      <w:proofErr w:type="spellStart"/>
      <w:r w:rsidRPr="00287090">
        <w:rPr>
          <w:sz w:val="28"/>
          <w:szCs w:val="28"/>
        </w:rPr>
        <w:t>ponadwojewódzkim</w:t>
      </w:r>
      <w:proofErr w:type="spellEnd"/>
      <w:r w:rsidRPr="00287090">
        <w:rPr>
          <w:sz w:val="28"/>
          <w:szCs w:val="28"/>
        </w:rPr>
        <w:t xml:space="preserve"> (zdobywa miejsca 1, 2 lub 3) i jego wszystkie oceny cząstkowe są co najmniej dobry (nie ma ocen niedostateczny, dopuszczający i dostateczny),</w:t>
      </w:r>
    </w:p>
    <w:p w:rsidR="007B243E" w:rsidRPr="00287090" w:rsidRDefault="007B243E" w:rsidP="007B243E">
      <w:pPr>
        <w:pStyle w:val="Akapitzlist"/>
        <w:ind w:left="420"/>
        <w:rPr>
          <w:sz w:val="28"/>
          <w:szCs w:val="28"/>
        </w:rPr>
      </w:pPr>
    </w:p>
    <w:p w:rsidR="007B243E" w:rsidRDefault="007B243E" w:rsidP="007B243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§ 57 ust.</w:t>
      </w:r>
      <w:r w:rsidRPr="00287090">
        <w:rPr>
          <w:b/>
          <w:sz w:val="28"/>
          <w:szCs w:val="28"/>
        </w:rPr>
        <w:t xml:space="preserve"> 3  dodaje się punkt 3)  w brzmieniu:</w:t>
      </w:r>
    </w:p>
    <w:p w:rsidR="007B243E" w:rsidRPr="00287090" w:rsidRDefault="007B243E" w:rsidP="007B243E">
      <w:pPr>
        <w:pStyle w:val="Akapitzlist"/>
        <w:rPr>
          <w:b/>
          <w:sz w:val="28"/>
          <w:szCs w:val="28"/>
        </w:rPr>
      </w:pPr>
    </w:p>
    <w:p w:rsidR="007B243E" w:rsidRPr="00287090" w:rsidRDefault="007B243E" w:rsidP="007B243E">
      <w:pPr>
        <w:rPr>
          <w:sz w:val="28"/>
          <w:szCs w:val="28"/>
        </w:rPr>
      </w:pPr>
      <w:r w:rsidRPr="00287090">
        <w:rPr>
          <w:sz w:val="28"/>
          <w:szCs w:val="28"/>
        </w:rPr>
        <w:lastRenderedPageBreak/>
        <w:t>3)Podstawą do wystawienia oceny śródrocznej oraz oceny rocznej z przedmiotów jest średnia ważona obliczona w następujący sposób.</w:t>
      </w:r>
    </w:p>
    <w:p w:rsidR="007B243E" w:rsidRPr="00287090" w:rsidRDefault="007B243E" w:rsidP="007B243E">
      <w:pPr>
        <w:pStyle w:val="Akapitzlist"/>
        <w:numPr>
          <w:ilvl w:val="0"/>
          <w:numId w:val="1"/>
        </w:numPr>
        <w:ind w:left="0" w:firstLine="0"/>
        <w:rPr>
          <w:sz w:val="28"/>
          <w:szCs w:val="28"/>
        </w:rPr>
      </w:pPr>
      <w:r w:rsidRPr="00287090">
        <w:rPr>
          <w:sz w:val="28"/>
          <w:szCs w:val="28"/>
        </w:rPr>
        <w:t>Każdej ocenie bieżącej przyporządkowuje się liczbę naturalną , oznaczając jej wagę w hierarchii ocen.</w:t>
      </w:r>
    </w:p>
    <w:p w:rsidR="007B243E" w:rsidRPr="00F33649" w:rsidRDefault="007B243E" w:rsidP="007B243E">
      <w:pPr>
        <w:pStyle w:val="Akapitzlist"/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287090">
        <w:rPr>
          <w:sz w:val="28"/>
          <w:szCs w:val="28"/>
        </w:rPr>
        <w:t>Średniej ważonej przyporządkowuje się ocenę szkolną następująco:</w:t>
      </w:r>
    </w:p>
    <w:tbl>
      <w:tblPr>
        <w:tblW w:w="4004" w:type="pct"/>
        <w:jc w:val="center"/>
        <w:tblInd w:w="-10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5270"/>
      </w:tblGrid>
      <w:tr w:rsidR="007B243E" w:rsidRPr="00287090" w:rsidTr="00304BEA">
        <w:trPr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b/>
                <w:bCs/>
                <w:sz w:val="28"/>
                <w:szCs w:val="28"/>
              </w:rPr>
              <w:t>średnia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b/>
                <w:bCs/>
                <w:sz w:val="28"/>
                <w:szCs w:val="28"/>
              </w:rPr>
              <w:t xml:space="preserve">stopień </w:t>
            </w:r>
          </w:p>
        </w:tc>
      </w:tr>
      <w:tr w:rsidR="007B243E" w:rsidRPr="00287090" w:rsidTr="00304BEA">
        <w:trPr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poniżej 1,50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niedostateczny</w:t>
            </w:r>
          </w:p>
        </w:tc>
      </w:tr>
      <w:tr w:rsidR="007B243E" w:rsidRPr="00287090" w:rsidTr="00304BEA">
        <w:trPr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1,51 do 2,50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dopuszczający</w:t>
            </w:r>
          </w:p>
        </w:tc>
      </w:tr>
      <w:tr w:rsidR="007B243E" w:rsidRPr="00287090" w:rsidTr="00304BEA">
        <w:trPr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2,51</w:t>
            </w:r>
            <w:r w:rsidRPr="00287090">
              <w:rPr>
                <w:sz w:val="28"/>
                <w:szCs w:val="28"/>
              </w:rPr>
              <w:t xml:space="preserve"> do 3,50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dostateczny</w:t>
            </w:r>
          </w:p>
        </w:tc>
      </w:tr>
      <w:tr w:rsidR="007B243E" w:rsidRPr="00287090" w:rsidTr="00304BEA">
        <w:trPr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od 3,51 do 4,50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dobry</w:t>
            </w:r>
          </w:p>
        </w:tc>
      </w:tr>
      <w:tr w:rsidR="007B243E" w:rsidRPr="00287090" w:rsidTr="00304BEA">
        <w:trPr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od 4,51 do 5,50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bardzo dobry</w:t>
            </w:r>
          </w:p>
        </w:tc>
      </w:tr>
      <w:tr w:rsidR="007B243E" w:rsidRPr="00287090" w:rsidTr="00304BEA">
        <w:trPr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od 5,51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87090">
              <w:rPr>
                <w:sz w:val="28"/>
                <w:szCs w:val="28"/>
              </w:rPr>
              <w:t>elujący ( z zastrzeżeniem § 56 pkt. 1-4)</w:t>
            </w:r>
          </w:p>
        </w:tc>
      </w:tr>
    </w:tbl>
    <w:p w:rsidR="007B243E" w:rsidRPr="00287090" w:rsidRDefault="007B243E" w:rsidP="007B243E">
      <w:pPr>
        <w:rPr>
          <w:sz w:val="28"/>
          <w:szCs w:val="28"/>
        </w:rPr>
      </w:pPr>
    </w:p>
    <w:p w:rsidR="007B243E" w:rsidRDefault="007B243E" w:rsidP="007B243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287090">
        <w:rPr>
          <w:b/>
          <w:sz w:val="28"/>
          <w:szCs w:val="28"/>
        </w:rPr>
        <w:t xml:space="preserve"> § 57 ust.4 otrzymuje brzmienie:</w:t>
      </w:r>
    </w:p>
    <w:p w:rsidR="007B243E" w:rsidRPr="00287090" w:rsidRDefault="007B243E" w:rsidP="007B243E">
      <w:pPr>
        <w:pStyle w:val="Akapitzlist"/>
        <w:rPr>
          <w:b/>
          <w:sz w:val="28"/>
          <w:szCs w:val="28"/>
        </w:rPr>
      </w:pPr>
    </w:p>
    <w:p w:rsidR="007B243E" w:rsidRPr="00287090" w:rsidRDefault="007B243E" w:rsidP="007B243E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7090">
        <w:rPr>
          <w:sz w:val="28"/>
          <w:szCs w:val="28"/>
        </w:rPr>
        <w:t xml:space="preserve">Formy </w:t>
      </w:r>
      <w:r>
        <w:rPr>
          <w:sz w:val="28"/>
          <w:szCs w:val="28"/>
        </w:rPr>
        <w:t>i sposoby sprawdzania wiadomości, umiejętności i aktywności oraz</w:t>
      </w:r>
      <w:r w:rsidRPr="00287090">
        <w:rPr>
          <w:sz w:val="28"/>
          <w:szCs w:val="28"/>
        </w:rPr>
        <w:t xml:space="preserve"> ich waga:</w:t>
      </w:r>
    </w:p>
    <w:tbl>
      <w:tblPr>
        <w:tblW w:w="4702" w:type="pct"/>
        <w:jc w:val="center"/>
        <w:tblInd w:w="-470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933"/>
        <w:gridCol w:w="1887"/>
      </w:tblGrid>
      <w:tr w:rsidR="007B243E" w:rsidRPr="00287090" w:rsidTr="00304BEA">
        <w:trPr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RODZAJE FORM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WAGA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43E" w:rsidRDefault="007B243E" w:rsidP="00304B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KOLOR ZAPISU </w:t>
            </w:r>
          </w:p>
          <w:p w:rsidR="007B243E" w:rsidRPr="00287090" w:rsidRDefault="007B243E" w:rsidP="00304B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DZIENNIKU</w:t>
            </w:r>
          </w:p>
        </w:tc>
      </w:tr>
      <w:tr w:rsidR="007B243E" w:rsidRPr="00287090" w:rsidTr="00304BEA">
        <w:trPr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Ocena śródroczna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6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-</w:t>
            </w:r>
          </w:p>
        </w:tc>
      </w:tr>
      <w:tr w:rsidR="007B243E" w:rsidRPr="00287090" w:rsidTr="00304BEA">
        <w:trPr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 xml:space="preserve">Praca klasowa </w:t>
            </w:r>
            <w:r>
              <w:rPr>
                <w:sz w:val="28"/>
                <w:szCs w:val="28"/>
              </w:rPr>
              <w:t>(sprawdzian</w:t>
            </w:r>
            <w:r w:rsidRPr="00287090">
              <w:rPr>
                <w:sz w:val="28"/>
                <w:szCs w:val="28"/>
              </w:rPr>
              <w:t>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5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czerwony</w:t>
            </w:r>
          </w:p>
        </w:tc>
      </w:tr>
      <w:tr w:rsidR="007B243E" w:rsidRPr="00287090" w:rsidTr="00304BEA">
        <w:trPr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  <w:r w:rsidRPr="00287090">
              <w:rPr>
                <w:sz w:val="28"/>
                <w:szCs w:val="28"/>
              </w:rPr>
              <w:t xml:space="preserve"> kompetencji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zielony</w:t>
            </w:r>
          </w:p>
        </w:tc>
      </w:tr>
      <w:tr w:rsidR="007B243E" w:rsidRPr="00287090" w:rsidTr="00304BEA">
        <w:trPr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Kartkówka</w:t>
            </w:r>
            <w:r w:rsidRPr="00287090">
              <w:rPr>
                <w:sz w:val="28"/>
                <w:szCs w:val="28"/>
              </w:rPr>
              <w:t xml:space="preserve"> </w:t>
            </w:r>
          </w:p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Dyktando</w:t>
            </w:r>
            <w:r w:rsidRPr="00287090">
              <w:rPr>
                <w:sz w:val="28"/>
                <w:szCs w:val="28"/>
              </w:rPr>
              <w:t xml:space="preserve"> </w:t>
            </w:r>
          </w:p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Odpowiedź ustna</w:t>
            </w:r>
          </w:p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287090">
              <w:rPr>
                <w:sz w:val="28"/>
                <w:szCs w:val="28"/>
              </w:rPr>
              <w:t>ecytacja</w:t>
            </w:r>
          </w:p>
          <w:p w:rsidR="007B243E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Wkład pracy ucznia </w:t>
            </w:r>
            <w:r w:rsidRPr="00287090">
              <w:rPr>
                <w:sz w:val="28"/>
                <w:szCs w:val="28"/>
              </w:rPr>
              <w:t xml:space="preserve">w wywiązywanie się z obowiązków wynikających ze specyfiki zajęć </w:t>
            </w:r>
          </w:p>
          <w:p w:rsidR="007B243E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87090">
              <w:rPr>
                <w:sz w:val="28"/>
                <w:szCs w:val="28"/>
              </w:rPr>
              <w:t>sprawdziany sprawnościowe, ćwiczenia i zadania praktyczne) z uwzględnieniem wkładu pracy ucznia</w:t>
            </w:r>
          </w:p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i prezentacja projektu edukacyjnego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niebieski</w:t>
            </w:r>
          </w:p>
        </w:tc>
      </w:tr>
      <w:tr w:rsidR="007B243E" w:rsidRPr="00287090" w:rsidTr="00304BEA">
        <w:trPr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Aktywność na lekcji</w:t>
            </w:r>
          </w:p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287090">
              <w:rPr>
                <w:sz w:val="28"/>
                <w:szCs w:val="28"/>
              </w:rPr>
              <w:t>rzygotowanie do zajęć</w:t>
            </w:r>
          </w:p>
          <w:p w:rsidR="007B243E" w:rsidRPr="00287090" w:rsidRDefault="007B243E" w:rsidP="0030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</w:t>
            </w:r>
            <w:r w:rsidRPr="00287090">
              <w:rPr>
                <w:sz w:val="28"/>
                <w:szCs w:val="28"/>
              </w:rPr>
              <w:t xml:space="preserve"> domowe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czarny</w:t>
            </w:r>
          </w:p>
        </w:tc>
      </w:tr>
    </w:tbl>
    <w:p w:rsidR="007B243E" w:rsidRPr="00287090" w:rsidRDefault="007B243E" w:rsidP="007B243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87090">
        <w:rPr>
          <w:sz w:val="28"/>
          <w:szCs w:val="28"/>
        </w:rPr>
        <w:t xml:space="preserve">Na podstawie ocen uzyskanych przez ucznia w I półroczu nauczyciel wystawia ocenę śródroczną. Ocena roczna wystawiana jest na podstawie </w:t>
      </w:r>
      <w:r w:rsidRPr="00287090">
        <w:rPr>
          <w:sz w:val="28"/>
          <w:szCs w:val="28"/>
        </w:rPr>
        <w:lastRenderedPageBreak/>
        <w:t>ocen uzyskanych przez ucznia w II półroczu oraz oceny I śródrocznej liczonej w II półroczu jako ocena cząstkowa z wagą 6.</w:t>
      </w:r>
    </w:p>
    <w:p w:rsidR="007B243E" w:rsidRPr="00287090" w:rsidRDefault="007B243E" w:rsidP="007B243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87090">
        <w:rPr>
          <w:sz w:val="28"/>
          <w:szCs w:val="28"/>
        </w:rPr>
        <w:t>Przy zapisie ocen cząstkowych dopuszcza się stosowanie znaków „+” i „–” przyporządkowując im odpowiednie wartości według skali: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438"/>
        <w:gridCol w:w="520"/>
        <w:gridCol w:w="438"/>
        <w:gridCol w:w="438"/>
        <w:gridCol w:w="520"/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439"/>
      </w:tblGrid>
      <w:tr w:rsidR="007B243E" w:rsidRPr="00287090" w:rsidTr="00304BEA">
        <w:trPr>
          <w:jc w:val="center"/>
        </w:trPr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b/>
                <w:bCs/>
                <w:sz w:val="28"/>
                <w:szCs w:val="28"/>
              </w:rPr>
              <w:t>Ocena: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6-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5+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5-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4+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4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4-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3+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3-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2+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2-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1+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1</w:t>
            </w:r>
          </w:p>
        </w:tc>
      </w:tr>
      <w:tr w:rsidR="007B243E" w:rsidRPr="00287090" w:rsidTr="00304BEA">
        <w:trPr>
          <w:jc w:val="center"/>
        </w:trPr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rPr>
                <w:sz w:val="28"/>
                <w:szCs w:val="28"/>
              </w:rPr>
            </w:pPr>
            <w:r w:rsidRPr="00287090">
              <w:rPr>
                <w:b/>
                <w:bCs/>
                <w:sz w:val="28"/>
                <w:szCs w:val="28"/>
              </w:rPr>
              <w:t>Wartość: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5.75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5.5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4.75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4.5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4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3.75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3.5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2.75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2.5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1.75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1.5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B243E" w:rsidRPr="00287090" w:rsidRDefault="007B243E" w:rsidP="00304BEA">
            <w:pPr>
              <w:jc w:val="center"/>
              <w:rPr>
                <w:sz w:val="28"/>
                <w:szCs w:val="28"/>
              </w:rPr>
            </w:pPr>
            <w:r w:rsidRPr="00287090">
              <w:rPr>
                <w:sz w:val="28"/>
                <w:szCs w:val="28"/>
              </w:rPr>
              <w:t>1</w:t>
            </w:r>
          </w:p>
        </w:tc>
      </w:tr>
    </w:tbl>
    <w:p w:rsidR="007B243E" w:rsidRPr="00287090" w:rsidRDefault="007B243E" w:rsidP="007B243E">
      <w:pPr>
        <w:rPr>
          <w:sz w:val="28"/>
          <w:szCs w:val="28"/>
        </w:rPr>
      </w:pPr>
      <w:r w:rsidRPr="00287090">
        <w:rPr>
          <w:sz w:val="28"/>
          <w:szCs w:val="28"/>
        </w:rPr>
        <w:t> </w:t>
      </w:r>
    </w:p>
    <w:p w:rsidR="007B243E" w:rsidRPr="00287090" w:rsidRDefault="007B243E" w:rsidP="007B243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87090">
        <w:rPr>
          <w:sz w:val="28"/>
          <w:szCs w:val="28"/>
        </w:rPr>
        <w:t>Obliczanie oceny śródrocznej odbywa się według następującego algorytmu:</w:t>
      </w:r>
    </w:p>
    <w:p w:rsidR="007B243E" w:rsidRPr="00287090" w:rsidRDefault="007B243E" w:rsidP="007B243E">
      <w:pPr>
        <w:rPr>
          <w:sz w:val="28"/>
          <w:szCs w:val="28"/>
        </w:rPr>
      </w:pPr>
    </w:p>
    <w:p w:rsidR="007B243E" w:rsidRPr="00287090" w:rsidRDefault="007B243E" w:rsidP="007B243E">
      <w:pPr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ocena=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5a+4b+3c+2d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7B243E" w:rsidRPr="00287090" w:rsidRDefault="007B243E" w:rsidP="007B243E">
      <w:pPr>
        <w:rPr>
          <w:sz w:val="28"/>
          <w:szCs w:val="28"/>
        </w:rPr>
      </w:pPr>
      <w:r w:rsidRPr="00287090">
        <w:rPr>
          <w:sz w:val="28"/>
          <w:szCs w:val="28"/>
        </w:rPr>
        <w:t xml:space="preserve"> Gdzie: </w:t>
      </w:r>
    </w:p>
    <w:p w:rsidR="007B243E" w:rsidRPr="00287090" w:rsidRDefault="007B243E" w:rsidP="007B243E">
      <w:pPr>
        <w:rPr>
          <w:sz w:val="28"/>
          <w:szCs w:val="28"/>
        </w:rPr>
      </w:pPr>
      <w:r w:rsidRPr="00287090">
        <w:rPr>
          <w:sz w:val="28"/>
          <w:szCs w:val="28"/>
        </w:rPr>
        <w:t xml:space="preserve">a – suma ocen wagi 5 </w:t>
      </w:r>
      <w:r>
        <w:rPr>
          <w:sz w:val="28"/>
          <w:szCs w:val="28"/>
        </w:rPr>
        <w:t>(praca klasowa, sprawdzian</w:t>
      </w:r>
      <w:r w:rsidRPr="00287090">
        <w:rPr>
          <w:sz w:val="28"/>
          <w:szCs w:val="28"/>
        </w:rPr>
        <w:t>)</w:t>
      </w:r>
    </w:p>
    <w:p w:rsidR="007B243E" w:rsidRPr="00287090" w:rsidRDefault="007B243E" w:rsidP="007B243E">
      <w:pPr>
        <w:rPr>
          <w:sz w:val="28"/>
          <w:szCs w:val="28"/>
        </w:rPr>
      </w:pPr>
      <w:r w:rsidRPr="00287090">
        <w:rPr>
          <w:sz w:val="28"/>
          <w:szCs w:val="28"/>
        </w:rPr>
        <w:t>b - suma ocen wagi 4</w:t>
      </w:r>
    </w:p>
    <w:p w:rsidR="007B243E" w:rsidRPr="00287090" w:rsidRDefault="007B243E" w:rsidP="007B243E">
      <w:pPr>
        <w:rPr>
          <w:sz w:val="28"/>
          <w:szCs w:val="28"/>
        </w:rPr>
      </w:pPr>
      <w:r w:rsidRPr="00287090">
        <w:rPr>
          <w:sz w:val="28"/>
          <w:szCs w:val="28"/>
        </w:rPr>
        <w:t>c - suma ocen wagi 3</w:t>
      </w:r>
    </w:p>
    <w:p w:rsidR="007B243E" w:rsidRPr="00287090" w:rsidRDefault="007B243E" w:rsidP="007B243E">
      <w:pPr>
        <w:rPr>
          <w:sz w:val="28"/>
          <w:szCs w:val="28"/>
        </w:rPr>
      </w:pPr>
      <w:r w:rsidRPr="00287090">
        <w:rPr>
          <w:sz w:val="28"/>
          <w:szCs w:val="28"/>
        </w:rPr>
        <w:t>d - suma ocen wagi 2</w:t>
      </w:r>
    </w:p>
    <w:p w:rsidR="007B243E" w:rsidRPr="00287090" w:rsidRDefault="007E2095" w:rsidP="007B243E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 w:rsidR="007B243E" w:rsidRPr="00287090">
        <w:rPr>
          <w:sz w:val="28"/>
          <w:szCs w:val="28"/>
        </w:rPr>
        <w:t xml:space="preserve"> – ilość ocen możliwych do uzyskania wagi 5</w:t>
      </w:r>
    </w:p>
    <w:p w:rsidR="007B243E" w:rsidRPr="00287090" w:rsidRDefault="007E2095" w:rsidP="007B243E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7B243E" w:rsidRPr="00287090">
        <w:rPr>
          <w:sz w:val="28"/>
          <w:szCs w:val="28"/>
        </w:rPr>
        <w:t xml:space="preserve"> – ilość ocen możliwych do uzyskania wagi 4</w:t>
      </w:r>
    </w:p>
    <w:p w:rsidR="007B243E" w:rsidRPr="00287090" w:rsidRDefault="007E2095" w:rsidP="007B243E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7B243E" w:rsidRPr="00287090">
        <w:rPr>
          <w:sz w:val="28"/>
          <w:szCs w:val="28"/>
        </w:rPr>
        <w:t xml:space="preserve"> – ilość ocen możliwych do uzyskania wagi 3</w:t>
      </w:r>
    </w:p>
    <w:p w:rsidR="007B243E" w:rsidRPr="00287090" w:rsidRDefault="007E2095" w:rsidP="007B243E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7B243E" w:rsidRPr="00287090">
        <w:rPr>
          <w:sz w:val="28"/>
          <w:szCs w:val="28"/>
        </w:rPr>
        <w:t xml:space="preserve"> – ilość ocen możliwych do uzyskania wagi 2.</w:t>
      </w:r>
    </w:p>
    <w:p w:rsidR="007B243E" w:rsidRPr="00287090" w:rsidRDefault="007B243E" w:rsidP="007B243E">
      <w:pPr>
        <w:rPr>
          <w:sz w:val="28"/>
          <w:szCs w:val="28"/>
        </w:rPr>
      </w:pPr>
    </w:p>
    <w:p w:rsidR="007B243E" w:rsidRDefault="007B243E" w:rsidP="007B243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87090">
        <w:rPr>
          <w:sz w:val="28"/>
          <w:szCs w:val="28"/>
        </w:rPr>
        <w:t>Podstawą obliczenia średniej ważonej są wszystkie oceny otrzymane</w:t>
      </w:r>
    </w:p>
    <w:p w:rsidR="007B243E" w:rsidRDefault="007B243E" w:rsidP="007B24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</w:t>
      </w:r>
      <w:r w:rsidRPr="00287090">
        <w:rPr>
          <w:sz w:val="28"/>
          <w:szCs w:val="28"/>
        </w:rPr>
        <w:t xml:space="preserve">w przypadku prac poprawionych </w:t>
      </w:r>
      <w:r>
        <w:rPr>
          <w:sz w:val="28"/>
          <w:szCs w:val="28"/>
        </w:rPr>
        <w:t>jedna ocena z</w:t>
      </w:r>
      <w:r w:rsidRPr="00287090">
        <w:rPr>
          <w:sz w:val="28"/>
          <w:szCs w:val="28"/>
        </w:rPr>
        <w:t xml:space="preserve"> wagą </w:t>
      </w:r>
      <w:r>
        <w:rPr>
          <w:sz w:val="28"/>
          <w:szCs w:val="28"/>
        </w:rPr>
        <w:t>o 1 mniejszą</w:t>
      </w:r>
      <w:r w:rsidRPr="00287090">
        <w:rPr>
          <w:sz w:val="28"/>
          <w:szCs w:val="28"/>
        </w:rPr>
        <w:t>).</w:t>
      </w:r>
    </w:p>
    <w:p w:rsidR="007B243E" w:rsidRDefault="007B243E" w:rsidP="007B243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Dla uczniów naszego Gimnazjum oraz ich rodziców na stronie internetowej szkoły zostanie udostępniony algorytm (oraz przykład) służący do obliczania średniej ważonej z zajęć edukacyjnych.</w:t>
      </w:r>
    </w:p>
    <w:p w:rsidR="00C915DD" w:rsidRDefault="00C915DD" w:rsidP="00C915DD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 § 57 ust.11</w:t>
      </w:r>
      <w:r w:rsidRPr="00287090">
        <w:rPr>
          <w:b/>
          <w:sz w:val="28"/>
          <w:szCs w:val="28"/>
        </w:rPr>
        <w:t xml:space="preserve"> otrzymuje brzmienie:</w:t>
      </w:r>
    </w:p>
    <w:p w:rsidR="00C915DD" w:rsidRPr="00C915DD" w:rsidRDefault="00C915DD" w:rsidP="00C915DD">
      <w:pPr>
        <w:pStyle w:val="Akapitzlist"/>
        <w:rPr>
          <w:sz w:val="28"/>
          <w:szCs w:val="28"/>
        </w:rPr>
      </w:pPr>
      <w:r w:rsidRPr="00C915DD">
        <w:rPr>
          <w:sz w:val="28"/>
          <w:szCs w:val="28"/>
        </w:rPr>
        <w:t>W celu zachowania maksymalnej obiektywności ocen z pisemnych prac klasowych zaleca się przyjąć punktację procentową:</w:t>
      </w:r>
    </w:p>
    <w:p w:rsidR="00C915DD" w:rsidRPr="00C915DD" w:rsidRDefault="00C915DD" w:rsidP="00C915DD">
      <w:pPr>
        <w:pStyle w:val="Akapitzlist"/>
        <w:rPr>
          <w:sz w:val="28"/>
          <w:szCs w:val="28"/>
        </w:rPr>
      </w:pPr>
      <w:r w:rsidRPr="00C915DD">
        <w:rPr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268"/>
      </w:tblGrid>
      <w:tr w:rsidR="00987B83" w:rsidTr="00987B83">
        <w:tc>
          <w:tcPr>
            <w:tcW w:w="3216" w:type="dxa"/>
          </w:tcPr>
          <w:p w:rsidR="00C915DD" w:rsidRPr="00987B83" w:rsidRDefault="00C915DD" w:rsidP="00C915DD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987B83">
              <w:rPr>
                <w:b/>
                <w:sz w:val="28"/>
                <w:szCs w:val="28"/>
              </w:rPr>
              <w:t>Punktacja procentowa</w:t>
            </w:r>
          </w:p>
        </w:tc>
        <w:tc>
          <w:tcPr>
            <w:tcW w:w="2268" w:type="dxa"/>
          </w:tcPr>
          <w:p w:rsidR="00C915DD" w:rsidRPr="00987B83" w:rsidRDefault="00C915DD" w:rsidP="00C915DD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987B83">
              <w:rPr>
                <w:b/>
                <w:sz w:val="28"/>
                <w:szCs w:val="28"/>
              </w:rPr>
              <w:t>Ocena</w:t>
            </w:r>
          </w:p>
        </w:tc>
      </w:tr>
      <w:tr w:rsidR="00987B83" w:rsidTr="00987B83">
        <w:tc>
          <w:tcPr>
            <w:tcW w:w="3216" w:type="dxa"/>
          </w:tcPr>
          <w:p w:rsidR="00C915DD" w:rsidRDefault="00C915DD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– 93%</w:t>
            </w:r>
          </w:p>
        </w:tc>
        <w:tc>
          <w:tcPr>
            <w:tcW w:w="2268" w:type="dxa"/>
          </w:tcPr>
          <w:p w:rsidR="00C915DD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dobry</w:t>
            </w:r>
          </w:p>
        </w:tc>
      </w:tr>
      <w:tr w:rsidR="00987B83" w:rsidTr="00987B83">
        <w:tc>
          <w:tcPr>
            <w:tcW w:w="3216" w:type="dxa"/>
          </w:tcPr>
          <w:p w:rsidR="00C915DD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-</w:t>
            </w:r>
            <w:r w:rsidR="00987B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90%</w:t>
            </w:r>
          </w:p>
        </w:tc>
        <w:tc>
          <w:tcPr>
            <w:tcW w:w="2268" w:type="dxa"/>
          </w:tcPr>
          <w:p w:rsidR="00C915DD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bardzo dobry</w:t>
            </w:r>
          </w:p>
        </w:tc>
      </w:tr>
      <w:tr w:rsidR="00987B83" w:rsidTr="00987B83">
        <w:tc>
          <w:tcPr>
            <w:tcW w:w="3216" w:type="dxa"/>
          </w:tcPr>
          <w:p w:rsidR="00C915DD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-</w:t>
            </w:r>
            <w:r w:rsidR="00987B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87%</w:t>
            </w:r>
          </w:p>
        </w:tc>
        <w:tc>
          <w:tcPr>
            <w:tcW w:w="2268" w:type="dxa"/>
          </w:tcPr>
          <w:p w:rsidR="00C915DD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dobry</w:t>
            </w:r>
          </w:p>
        </w:tc>
      </w:tr>
      <w:tr w:rsidR="00987B83" w:rsidTr="00987B83">
        <w:tc>
          <w:tcPr>
            <w:tcW w:w="3216" w:type="dxa"/>
          </w:tcPr>
          <w:p w:rsidR="00C915DD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– 78%</w:t>
            </w:r>
          </w:p>
        </w:tc>
        <w:tc>
          <w:tcPr>
            <w:tcW w:w="2268" w:type="dxa"/>
          </w:tcPr>
          <w:p w:rsidR="00C915DD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dobry</w:t>
            </w:r>
          </w:p>
        </w:tc>
      </w:tr>
      <w:tr w:rsidR="00987B83" w:rsidTr="00987B83">
        <w:tc>
          <w:tcPr>
            <w:tcW w:w="3216" w:type="dxa"/>
          </w:tcPr>
          <w:p w:rsidR="00C915DD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– 75%</w:t>
            </w:r>
          </w:p>
        </w:tc>
        <w:tc>
          <w:tcPr>
            <w:tcW w:w="2268" w:type="dxa"/>
          </w:tcPr>
          <w:p w:rsidR="00C915DD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dobry</w:t>
            </w:r>
          </w:p>
        </w:tc>
      </w:tr>
      <w:tr w:rsidR="00987B83" w:rsidTr="00987B83">
        <w:tc>
          <w:tcPr>
            <w:tcW w:w="3216" w:type="dxa"/>
          </w:tcPr>
          <w:p w:rsidR="00C915DD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-</w:t>
            </w:r>
            <w:r w:rsidR="00987B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72%</w:t>
            </w:r>
          </w:p>
        </w:tc>
        <w:tc>
          <w:tcPr>
            <w:tcW w:w="2268" w:type="dxa"/>
          </w:tcPr>
          <w:p w:rsidR="00C915DD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dostateczny</w:t>
            </w:r>
          </w:p>
        </w:tc>
      </w:tr>
      <w:tr w:rsidR="00987B83" w:rsidTr="00987B83">
        <w:tc>
          <w:tcPr>
            <w:tcW w:w="3216" w:type="dxa"/>
          </w:tcPr>
          <w:p w:rsidR="00C915DD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– 53%</w:t>
            </w:r>
          </w:p>
        </w:tc>
        <w:tc>
          <w:tcPr>
            <w:tcW w:w="2268" w:type="dxa"/>
          </w:tcPr>
          <w:p w:rsidR="00C915DD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dostateczny</w:t>
            </w:r>
          </w:p>
        </w:tc>
      </w:tr>
      <w:tr w:rsidR="00987B83" w:rsidTr="00987B83">
        <w:tc>
          <w:tcPr>
            <w:tcW w:w="3216" w:type="dxa"/>
          </w:tcPr>
          <w:p w:rsidR="00C915DD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– 50%</w:t>
            </w:r>
          </w:p>
        </w:tc>
        <w:tc>
          <w:tcPr>
            <w:tcW w:w="2268" w:type="dxa"/>
          </w:tcPr>
          <w:p w:rsidR="00C915DD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dostateczny</w:t>
            </w:r>
          </w:p>
        </w:tc>
      </w:tr>
      <w:tr w:rsidR="00987B83" w:rsidTr="00987B83">
        <w:tc>
          <w:tcPr>
            <w:tcW w:w="3216" w:type="dxa"/>
          </w:tcPr>
          <w:p w:rsidR="00C915DD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87B83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- 47</w:t>
            </w:r>
            <w:r w:rsidR="00987B8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C915DD" w:rsidRDefault="00987B83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+dopuszczają</w:t>
            </w:r>
            <w:r w:rsidR="00E74D1F">
              <w:rPr>
                <w:sz w:val="28"/>
                <w:szCs w:val="28"/>
              </w:rPr>
              <w:t>cy</w:t>
            </w:r>
          </w:p>
        </w:tc>
      </w:tr>
      <w:tr w:rsidR="00E74D1F" w:rsidTr="00987B83">
        <w:tc>
          <w:tcPr>
            <w:tcW w:w="3216" w:type="dxa"/>
          </w:tcPr>
          <w:p w:rsidR="00E74D1F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– 37</w:t>
            </w:r>
            <w:r w:rsidR="00987B8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E74D1F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dopuszczający</w:t>
            </w:r>
          </w:p>
        </w:tc>
      </w:tr>
      <w:tr w:rsidR="00E74D1F" w:rsidTr="00987B83">
        <w:tc>
          <w:tcPr>
            <w:tcW w:w="3216" w:type="dxa"/>
          </w:tcPr>
          <w:p w:rsidR="00E74D1F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- 34</w:t>
            </w:r>
            <w:r w:rsidR="00987B8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E74D1F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dopuszczający</w:t>
            </w:r>
          </w:p>
        </w:tc>
      </w:tr>
      <w:tr w:rsidR="00E74D1F" w:rsidTr="00987B83">
        <w:tc>
          <w:tcPr>
            <w:tcW w:w="3216" w:type="dxa"/>
          </w:tcPr>
          <w:p w:rsidR="00E74D1F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- 31</w:t>
            </w:r>
            <w:r w:rsidR="00987B8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E74D1F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niedostateczny</w:t>
            </w:r>
          </w:p>
        </w:tc>
      </w:tr>
      <w:tr w:rsidR="00E74D1F" w:rsidTr="00987B83">
        <w:tc>
          <w:tcPr>
            <w:tcW w:w="3216" w:type="dxa"/>
          </w:tcPr>
          <w:p w:rsidR="00E74D1F" w:rsidRDefault="00E74D1F" w:rsidP="00987B8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87B8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- 0</w:t>
            </w:r>
            <w:r w:rsidR="00987B8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E74D1F" w:rsidRDefault="00E74D1F" w:rsidP="00C915DD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niedostateczny</w:t>
            </w:r>
          </w:p>
        </w:tc>
      </w:tr>
    </w:tbl>
    <w:p w:rsidR="00C915DD" w:rsidRPr="00C915DD" w:rsidRDefault="00C915DD" w:rsidP="00C915DD">
      <w:pPr>
        <w:pStyle w:val="Akapitzlist"/>
        <w:rPr>
          <w:sz w:val="28"/>
          <w:szCs w:val="28"/>
        </w:rPr>
      </w:pPr>
    </w:p>
    <w:p w:rsidR="00C915DD" w:rsidRPr="00C915DD" w:rsidRDefault="00C915DD" w:rsidP="00987B83">
      <w:pPr>
        <w:pStyle w:val="Akapitzlist"/>
        <w:rPr>
          <w:sz w:val="28"/>
          <w:szCs w:val="28"/>
        </w:rPr>
      </w:pPr>
      <w:r w:rsidRPr="00C915DD">
        <w:rPr>
          <w:sz w:val="28"/>
          <w:szCs w:val="28"/>
        </w:rPr>
        <w:t>Ocenę celujący z pisemnej pracy klasowej otrzymuje uczeń, który (według kryteriów na ocenę bardzo dobry) udzielił poprawnych odpowiedzi na wszystkie pytania oraz na dodatkowe pytanie (zadanie) na ocenę celujący.</w:t>
      </w:r>
    </w:p>
    <w:p w:rsidR="00C915DD" w:rsidRPr="00C915DD" w:rsidRDefault="00C915DD" w:rsidP="00987B83">
      <w:pPr>
        <w:pStyle w:val="Akapitzlist"/>
        <w:rPr>
          <w:sz w:val="28"/>
          <w:szCs w:val="28"/>
        </w:rPr>
      </w:pPr>
      <w:r w:rsidRPr="00C915DD">
        <w:rPr>
          <w:sz w:val="28"/>
          <w:szCs w:val="28"/>
        </w:rPr>
        <w:t>Kryteria oceny wypracowań z języka polskiego (tworzenie własnego tekstu) zawarte są w PSO z języka polskiego.</w:t>
      </w:r>
    </w:p>
    <w:p w:rsidR="00C915DD" w:rsidRPr="00287090" w:rsidRDefault="00C915DD" w:rsidP="00987B83">
      <w:pPr>
        <w:pStyle w:val="Akapitzlist"/>
        <w:rPr>
          <w:sz w:val="28"/>
          <w:szCs w:val="28"/>
        </w:rPr>
      </w:pPr>
    </w:p>
    <w:p w:rsidR="007B243E" w:rsidRDefault="007B243E" w:rsidP="007B243E">
      <w:pPr>
        <w:pStyle w:val="Akapitzlist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287090">
        <w:rPr>
          <w:b/>
          <w:sz w:val="28"/>
          <w:szCs w:val="28"/>
        </w:rPr>
        <w:t xml:space="preserve"> § 57 ust.13 otrzymuje brzmienie:</w:t>
      </w:r>
    </w:p>
    <w:p w:rsidR="007B243E" w:rsidRPr="00287090" w:rsidRDefault="007B243E" w:rsidP="007B243E">
      <w:pPr>
        <w:pStyle w:val="Akapitzlist"/>
        <w:rPr>
          <w:b/>
          <w:sz w:val="28"/>
          <w:szCs w:val="28"/>
        </w:rPr>
      </w:pPr>
    </w:p>
    <w:p w:rsidR="007B243E" w:rsidRDefault="007B243E" w:rsidP="007B243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287090">
        <w:rPr>
          <w:sz w:val="28"/>
          <w:szCs w:val="28"/>
        </w:rPr>
        <w:t xml:space="preserve">Prace klasowe (sprawdziany) są obowiązkowe dla wszystkich uczniów. Jeżeli z przyczyn losowych uczeń nie może napisać sprawdzianu (pracy klasowej) z całą klasą, to powinien to uczynić w terminie ustalonym z nauczycielem prowadzącym dane zajęcia edukacyjne (nie później niż w ciągu dwóch tygodni). </w:t>
      </w:r>
      <w:r w:rsidR="00987B83">
        <w:rPr>
          <w:sz w:val="28"/>
          <w:szCs w:val="28"/>
        </w:rPr>
        <w:t>Otrzymana</w:t>
      </w:r>
      <w:r w:rsidRPr="00287090">
        <w:rPr>
          <w:sz w:val="28"/>
          <w:szCs w:val="28"/>
        </w:rPr>
        <w:t xml:space="preserve"> ocena uzyskuje wagę obniżoną o 1</w:t>
      </w:r>
    </w:p>
    <w:p w:rsidR="007B243E" w:rsidRPr="00287090" w:rsidRDefault="007B243E" w:rsidP="007B243E">
      <w:pPr>
        <w:pStyle w:val="Akapitzlist"/>
        <w:ind w:left="877"/>
        <w:jc w:val="both"/>
        <w:rPr>
          <w:sz w:val="28"/>
          <w:szCs w:val="28"/>
        </w:rPr>
      </w:pPr>
      <w:r w:rsidRPr="00287090">
        <w:rPr>
          <w:sz w:val="28"/>
          <w:szCs w:val="28"/>
        </w:rPr>
        <w:t>( waga 4)</w:t>
      </w:r>
      <w:r w:rsidR="002D1B14">
        <w:rPr>
          <w:sz w:val="28"/>
          <w:szCs w:val="28"/>
        </w:rPr>
        <w:t xml:space="preserve"> tylko w przypadku uczniów, których nieobecność była krótsza niż 3 dni. Jeżeli nieobecność ucznia była dłuższa niż 3 dni, otrzymana ocena zachowuje swoją wagę (5)</w:t>
      </w:r>
      <w:bookmarkStart w:id="0" w:name="_GoBack"/>
      <w:bookmarkEnd w:id="0"/>
      <w:r w:rsidRPr="00287090">
        <w:rPr>
          <w:sz w:val="28"/>
          <w:szCs w:val="28"/>
        </w:rPr>
        <w:t xml:space="preserve">. Nieuzasadnione nienapisanie sprawdzianu w terminie dwóch tygodni skutkuje oceną niedostateczny z tego sprawdzianu. </w:t>
      </w:r>
    </w:p>
    <w:p w:rsidR="007B243E" w:rsidRPr="00287090" w:rsidRDefault="007B243E" w:rsidP="007B243E">
      <w:pPr>
        <w:pStyle w:val="Akapitzlist"/>
        <w:ind w:left="502"/>
        <w:jc w:val="both"/>
        <w:rPr>
          <w:sz w:val="28"/>
          <w:szCs w:val="28"/>
        </w:rPr>
      </w:pPr>
    </w:p>
    <w:p w:rsidR="007B243E" w:rsidRPr="00287090" w:rsidRDefault="007B243E" w:rsidP="007B243E">
      <w:pPr>
        <w:pStyle w:val="Akapitzlist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287090">
        <w:rPr>
          <w:b/>
          <w:sz w:val="28"/>
          <w:szCs w:val="28"/>
        </w:rPr>
        <w:t xml:space="preserve"> § 57 ust.16 otrzymuje brzmienie:</w:t>
      </w:r>
    </w:p>
    <w:p w:rsidR="007B243E" w:rsidRDefault="007B243E" w:rsidP="007B243E">
      <w:pPr>
        <w:pStyle w:val="Akapitzlist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287090">
        <w:rPr>
          <w:sz w:val="28"/>
          <w:szCs w:val="28"/>
        </w:rPr>
        <w:t>Pisemne prace klasowe (sprawdziany), z których uczeń otrzymał ocenę niedostateczny mogą być poprawione na wniosek ucznia w terminie i formie ustalonej przez nauczyciela nie pó</w:t>
      </w:r>
      <w:r>
        <w:rPr>
          <w:sz w:val="28"/>
          <w:szCs w:val="28"/>
        </w:rPr>
        <w:t>źniej niż w ciągu dwóch tygodni.</w:t>
      </w:r>
    </w:p>
    <w:p w:rsidR="00987B83" w:rsidRPr="006E3941" w:rsidRDefault="00987B83" w:rsidP="00987B83">
      <w:pPr>
        <w:pStyle w:val="Akapitzlist"/>
        <w:ind w:left="142"/>
        <w:jc w:val="both"/>
        <w:rPr>
          <w:sz w:val="28"/>
          <w:szCs w:val="28"/>
        </w:rPr>
      </w:pPr>
    </w:p>
    <w:p w:rsidR="007B243E" w:rsidRPr="00987B83" w:rsidRDefault="007B243E" w:rsidP="007B243E">
      <w:pPr>
        <w:pStyle w:val="Akapitzlist"/>
        <w:numPr>
          <w:ilvl w:val="0"/>
          <w:numId w:val="5"/>
        </w:numPr>
        <w:ind w:left="0" w:firstLine="0"/>
        <w:rPr>
          <w:rFonts w:ascii="Cambria Math" w:hAnsi="Cambria Math"/>
          <w:sz w:val="28"/>
          <w:szCs w:val="28"/>
          <w:oMath/>
        </w:rPr>
      </w:pPr>
      <w:r w:rsidRPr="00987B83">
        <w:rPr>
          <w:b/>
          <w:sz w:val="28"/>
          <w:szCs w:val="28"/>
        </w:rPr>
        <w:t xml:space="preserve">z </w:t>
      </w:r>
      <w:r w:rsidRPr="00987B83">
        <w:rPr>
          <w:rFonts w:eastAsiaTheme="minorHAnsi"/>
          <w:b/>
          <w:bCs/>
          <w:color w:val="000000"/>
          <w:sz w:val="28"/>
          <w:szCs w:val="28"/>
          <w:lang w:eastAsia="en-US"/>
        </w:rPr>
        <w:t>§ 57 usunięto ust. 24</w:t>
      </w:r>
    </w:p>
    <w:p w:rsidR="008E69DD" w:rsidRDefault="008E69DD"/>
    <w:sectPr w:rsidR="008E69DD" w:rsidSect="0068681D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95" w:rsidRDefault="007E2095" w:rsidP="00987B83">
      <w:r>
        <w:separator/>
      </w:r>
    </w:p>
  </w:endnote>
  <w:endnote w:type="continuationSeparator" w:id="0">
    <w:p w:rsidR="007E2095" w:rsidRDefault="007E2095" w:rsidP="0098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65671"/>
      <w:docPartObj>
        <w:docPartGallery w:val="Page Numbers (Bottom of Page)"/>
        <w:docPartUnique/>
      </w:docPartObj>
    </w:sdtPr>
    <w:sdtEndPr/>
    <w:sdtContent>
      <w:p w:rsidR="00987B83" w:rsidRDefault="00987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B14">
          <w:rPr>
            <w:noProof/>
          </w:rPr>
          <w:t>4</w:t>
        </w:r>
        <w:r>
          <w:fldChar w:fldCharType="end"/>
        </w:r>
      </w:p>
    </w:sdtContent>
  </w:sdt>
  <w:p w:rsidR="00987B83" w:rsidRDefault="00987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95" w:rsidRDefault="007E2095" w:rsidP="00987B83">
      <w:r>
        <w:separator/>
      </w:r>
    </w:p>
  </w:footnote>
  <w:footnote w:type="continuationSeparator" w:id="0">
    <w:p w:rsidR="007E2095" w:rsidRDefault="007E2095" w:rsidP="0098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658"/>
    <w:multiLevelType w:val="hybridMultilevel"/>
    <w:tmpl w:val="E88AACA4"/>
    <w:lvl w:ilvl="0" w:tplc="91C4B05A">
      <w:start w:val="16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26CCF"/>
    <w:multiLevelType w:val="hybridMultilevel"/>
    <w:tmpl w:val="692C1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E46D5"/>
    <w:multiLevelType w:val="hybridMultilevel"/>
    <w:tmpl w:val="FE6404CC"/>
    <w:lvl w:ilvl="0" w:tplc="3A622796">
      <w:start w:val="13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60623FF"/>
    <w:multiLevelType w:val="hybridMultilevel"/>
    <w:tmpl w:val="8D72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4223"/>
    <w:multiLevelType w:val="hybridMultilevel"/>
    <w:tmpl w:val="364418F4"/>
    <w:lvl w:ilvl="0" w:tplc="3724DC84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25538A"/>
    <w:multiLevelType w:val="hybridMultilevel"/>
    <w:tmpl w:val="EEB8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D0D6D"/>
    <w:multiLevelType w:val="hybridMultilevel"/>
    <w:tmpl w:val="5546F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3E"/>
    <w:rsid w:val="002D1B14"/>
    <w:rsid w:val="003E2472"/>
    <w:rsid w:val="007B243E"/>
    <w:rsid w:val="007E2095"/>
    <w:rsid w:val="008E69DD"/>
    <w:rsid w:val="00987B83"/>
    <w:rsid w:val="00C915DD"/>
    <w:rsid w:val="00CE41FD"/>
    <w:rsid w:val="00E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3E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915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7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3E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915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7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cp:lastPrinted>2012-09-18T07:48:00Z</cp:lastPrinted>
  <dcterms:created xsi:type="dcterms:W3CDTF">2012-08-31T11:12:00Z</dcterms:created>
  <dcterms:modified xsi:type="dcterms:W3CDTF">2012-10-18T08:50:00Z</dcterms:modified>
</cp:coreProperties>
</file>